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FE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：</w:t>
      </w:r>
    </w:p>
    <w:p w14:paraId="6F66FC0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b/>
          <w:bCs w:val="0"/>
          <w:sz w:val="44"/>
          <w:szCs w:val="44"/>
          <w:lang w:val="en-US"/>
        </w:rPr>
      </w:pPr>
      <w:r>
        <w:rPr>
          <w:rFonts w:hint="eastAsia" w:ascii="Calibri" w:hAnsi="Calibri" w:eastAsia="宋体" w:cs="宋体"/>
          <w:b/>
          <w:bCs w:val="0"/>
          <w:sz w:val="44"/>
          <w:szCs w:val="44"/>
          <w:lang w:eastAsia="zh-CN"/>
        </w:rPr>
        <w:t>企业申报承诺书（样张）</w:t>
      </w:r>
    </w:p>
    <w:p w14:paraId="630D31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00" w:firstLineChars="200"/>
        <w:jc w:val="both"/>
        <w:textAlignment w:val="auto"/>
        <w:rPr>
          <w:rFonts w:hint="default" w:ascii="仿宋_GB2312" w:hAnsi="Calibri" w:eastAsia="仿宋_GB2312" w:cs="仿宋_GB2312"/>
          <w:sz w:val="30"/>
          <w:szCs w:val="30"/>
          <w:lang w:val="en-US"/>
        </w:rPr>
      </w:pPr>
      <w:r>
        <w:rPr>
          <w:rFonts w:hint="default" w:ascii="仿宋_GB2312" w:hAnsi="Calibri" w:eastAsia="仿宋_GB2312" w:cs="仿宋_GB2312"/>
          <w:sz w:val="30"/>
          <w:szCs w:val="30"/>
          <w:lang w:val="en-US"/>
        </w:rPr>
        <w:t xml:space="preserve"> </w:t>
      </w:r>
    </w:p>
    <w:p w14:paraId="7B690B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本单位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向上海市浦东新区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（管理局、管委会、镇等）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申请认定为浦东新区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创新型人才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支持对象，特作如下承诺：</w:t>
      </w:r>
    </w:p>
    <w:p w14:paraId="5A94326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一、我单位申报提供的所有文件、资料都是真实、完整、有效的；如有不实，愿承担相应的法律责任、退还已拨付的资金。</w:t>
      </w:r>
    </w:p>
    <w:p w14:paraId="13D1DA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二、项目申请后，我单位不会以任何形式干预后续进行的项目审查、评审和确定工作。</w:t>
      </w:r>
    </w:p>
    <w:p w14:paraId="1A6E0D7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三、我单位承诺未同时享受过浦东新区同类型奖励，如重复享受，愿承担相应责任并退还已拨付的资金。</w:t>
      </w:r>
    </w:p>
    <w:p w14:paraId="2BBD42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四、我单位承诺将在浦东新区持续经营十年以上，并根据要求及时报送企业经营状况、重要调整及重大变故等情况。</w:t>
      </w:r>
    </w:p>
    <w:p w14:paraId="4F7F66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我单位在申请政策支持期间，若出现经营期不满十年无特殊原因提前歇业关闭、注销税务登记移往区外、实际经营移往区外、抽调资金空壳挂号、严重不符综合考核指标规定等情况，同意被取消支持资格，接受相关部门的调查处理，并退还已拨付的资金。</w:t>
      </w:r>
    </w:p>
    <w:p w14:paraId="7598E5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六、我单位承诺高度重视安全生产，建立健全安全生产管理制度并落实各项要求。</w:t>
      </w:r>
      <w:bookmarkStart w:id="0" w:name="_GoBack"/>
      <w:bookmarkEnd w:id="0"/>
    </w:p>
    <w:p w14:paraId="0D1ED9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 w14:paraId="44FC4BE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601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承诺单位（盖章）：</w:t>
      </w:r>
    </w:p>
    <w:p w14:paraId="2CE109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601" w:firstLine="2940" w:firstLineChars="105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法定代表人（签字）：</w:t>
      </w:r>
    </w:p>
    <w:p w14:paraId="5BECAB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4"/>
          <w:u w:val="none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4"/>
          <w:u w:val="none"/>
          <w:lang w:val="en-US" w:eastAsia="zh-CN" w:bidi="ar"/>
        </w:rPr>
        <w:instrText xml:space="preserve"> HYPERLINK "http://baike.sogou.com/lemma/ShowInnerLink.htm?lemmaId=9080575&amp;ss_c=ssc.citiao.link" </w:instrTex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"/>
        </w:rPr>
        <w:t>年    月    日</w: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4"/>
          <w:u w:val="none"/>
          <w:lang w:val="en-US" w:eastAsia="zh-CN" w:bidi="ar"/>
        </w:rPr>
        <w:fldChar w:fldCharType="end"/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7E1FAD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2025-03-04T23:45:08Z</dcterms:created>
  <dc:creator>Administrator</dc:creator>
  <cp:lastModifiedBy>周斌:办结</cp:lastModifiedBy>
  <dcterms:modified xsi:type="dcterms:W3CDTF">2025-03-04T23:45:48Z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eyJoZGlkIjoiNmNlOWFhMTg0NTEwMDk5MTM1OGZkMzllMmZmNjgwMjQiLCJ1c2VySWQiOiI1Njc5MjYzMjUifQ==</vt:lpwstr>
  </property>
  <property fmtid="{D5CDD505-2E9C-101B-9397-08002B2CF9AE}" pid="4" name="ICV">
    <vt:lpwstr>7B93F9CC03CE4561B26D6C42FD5108F1_12</vt:lpwstr>
  </property>
</Properties>
</file>